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tabs>
          <w:tab w:val="left" w:leader="none" w:pos="629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/>
        <w:drawing>
          <wp:inline distB="0" distT="0" distL="0" distR="0">
            <wp:extent cx="1122045" cy="760095"/>
            <wp:effectExtent b="0" l="0" r="0" t="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60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61" w:line="240" w:lineRule="auto"/>
        <w:ind w:left="0" w:right="480" w:firstLine="0"/>
        <w:jc w:val="righ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1f497d"/>
          <w:sz w:val="16"/>
          <w:szCs w:val="16"/>
          <w:u w:val="none"/>
          <w:shd w:fill="auto" w:val="clear"/>
          <w:vertAlign w:val="baseline"/>
          <w:rtl w:val="0"/>
        </w:rPr>
        <w:t xml:space="preserve">ERASMUS+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4904740" cy="889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2760" y="3754620"/>
                          <a:ext cx="4866480" cy="50760"/>
                        </a:xfrm>
                        <a:custGeom>
                          <a:rect b="b" l="l" r="r" t="t"/>
                          <a:pathLst>
                            <a:path extrusionOk="0" h="10" w="7604">
                              <a:moveTo>
                                <a:pt x="7603" y="0"/>
                              </a:moveTo>
                              <a:lnTo>
                                <a:pt x="3807" y="0"/>
                              </a:lnTo>
                              <a:lnTo>
                                <a:pt x="3802" y="0"/>
                              </a:lnTo>
                              <a:lnTo>
                                <a:pt x="37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92" y="10"/>
                              </a:lnTo>
                              <a:lnTo>
                                <a:pt x="3802" y="10"/>
                              </a:lnTo>
                              <a:lnTo>
                                <a:pt x="3807" y="10"/>
                              </a:lnTo>
                              <a:lnTo>
                                <a:pt x="7603" y="10"/>
                              </a:lnTo>
                              <a:lnTo>
                                <a:pt x="7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4904740" cy="88900"/>
                <wp:effectExtent b="0" l="0" r="0" t="0"/>
                <wp:wrapTopAndBottom distB="0" distT="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474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8"/>
          <w:szCs w:val="28"/>
          <w:u w:val="none"/>
          <w:shd w:fill="auto" w:val="clear"/>
          <w:vertAlign w:val="baseline"/>
          <w:rtl w:val="0"/>
        </w:rPr>
        <w:t xml:space="preserve">ELENCO SEDI E POSTI DISPONIBILI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ARMENIA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Armenia State University of Economics, Yerevan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TBC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Economics – Finance Banking and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AUSTRIA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FH Burgenland University of Sciences Applied, Eisenstadt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Information and Communication Science - Economics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Tedesco B2,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BULGARIA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Sofia University St. Kliment Ohridski – Sofia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CHINA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Tiangong University, Tianjin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 - Business Administration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CIPRO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European University Cyprus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Nicosia – Nicosia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Posti disponibili: 2 - durata 5 mesi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0"/>
          <w:szCs w:val="20"/>
          <w:u w:val="single"/>
          <w:shd w:fill="auto" w:val="clear"/>
          <w:vertAlign w:val="baseline"/>
        </w:rPr>
      </w:pPr>
      <w:hyperlink r:id="rId16">
        <w:r w:rsidDel="00000000" w:rsidR="00000000" w:rsidRPr="00000000">
          <w:rPr>
            <w:b w:val="1"/>
            <w:i w:val="0"/>
            <w:smallCaps w:val="0"/>
            <w:strike w:val="0"/>
            <w:color w:val="b07f11"/>
            <w:sz w:val="21"/>
            <w:szCs w:val="21"/>
            <w:u w:val="none"/>
            <w:shd w:fill="auto" w:val="clear"/>
            <w:vertAlign w:val="baseline"/>
            <w:rtl w:val="0"/>
          </w:rPr>
          <w:t xml:space="preserve">FINLANDIA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Laurea ammattikorkeakoulu – Laurea University of Applied Sciences, Vantaa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per: triennali e magistrali (solo per Business Administration)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and Administration - Information and communication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FRANCIA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0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Université de Haute Alsace, Mulhouse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0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4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and Civics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Francese B1, Inglese B1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477" w:right="4205" w:firstLine="0"/>
        <w:rPr>
          <w:b w:val="1"/>
          <w:color w:val="0000ff"/>
          <w:sz w:val="21"/>
          <w:szCs w:val="21"/>
          <w:u w:val="single"/>
        </w:rPr>
      </w:pPr>
      <w:hyperlink r:id="rId19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Esce - University of Paris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477" w:right="4205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3 - durata 6 mesi </w:t>
      </w:r>
    </w:p>
    <w:p w:rsidR="00000000" w:rsidDel="00000000" w:rsidP="00000000" w:rsidRDefault="00000000" w:rsidRPr="00000000" w14:paraId="0000004E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 e magistrali </w:t>
      </w:r>
    </w:p>
    <w:p w:rsidR="00000000" w:rsidDel="00000000" w:rsidP="00000000" w:rsidRDefault="00000000" w:rsidRPr="00000000" w14:paraId="0000004F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Political Sciences and Civics - Business and Administration - Innovative Technologies for Digital Communication</w:t>
      </w:r>
    </w:p>
    <w:p w:rsidR="00000000" w:rsidDel="00000000" w:rsidP="00000000" w:rsidRDefault="00000000" w:rsidRPr="00000000" w14:paraId="00000050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Francese B2, Inglese B2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Université de Nîmes, Nîmes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9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Francese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hyperlink r:id="rId2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Caucasus International University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</w:t>
      </w:r>
      <w:r w:rsidDel="00000000" w:rsidR="00000000" w:rsidRPr="00000000">
        <w:rPr>
          <w:sz w:val="21"/>
          <w:szCs w:val="21"/>
          <w:rtl w:val="0"/>
        </w:rPr>
        <w:t xml:space="preserve">4 - durata 6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and Political Sciences - Mass Media Production  -Business  Management and Administration - Information Technology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GERMANIA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Universität Koblenz – Landau, Koblenz e Landau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Information and Communication Technologies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Tedesco B1, Inglese B1</w:t>
      </w:r>
    </w:p>
    <w:p w:rsidR="00000000" w:rsidDel="00000000" w:rsidP="00000000" w:rsidRDefault="00000000" w:rsidRPr="00000000" w14:paraId="00000068">
      <w:pPr>
        <w:spacing w:line="360" w:lineRule="auto"/>
        <w:ind w:left="0" w:right="45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LITUANIA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sz w:val="8"/>
          <w:szCs w:val="8"/>
        </w:rPr>
      </w:pPr>
      <w:hyperlink r:id="rId2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Klaipédos universitetas – Klaipeda University, Klaipeda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hyperlink r:id="rId2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Vytautas Magnus University, Kaunas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Management Administration - Economics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POLONIA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Marii Curie-Sklodowska University, Lublino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 -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6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Spoleczna Akademia Nauk – University of Social Science, Lodz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6 -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Social and behavioural science - Economics - Management and Administration -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2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Wrocław, Wrocław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 - European Studies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none"/>
          <w:shd w:fill="auto" w:val="clear"/>
          <w:vertAlign w:val="baseline"/>
        </w:rPr>
      </w:pPr>
      <w:hyperlink r:id="rId2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Joseph Gołuchowski University of Applied Sciences, Ostrowiec Świętokrzyski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International Relations - Economics - European Studies - Social and Behavioural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b07f1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b07f1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PORTOGALLO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2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Universidade do Algarve, Faro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magistrali, scuola di dottorato 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3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Universidade Autonoma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 de Lisboa, Lisbona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– Law -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REGNO UNITO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hyperlink r:id="rId31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Strathclyde , Glasgow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10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ROMANIA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hyperlink r:id="rId3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National University of Political Studies and Public Administration, Bucharest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b w:val="1"/>
          <w:color w:val="0000ff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Political Sciences -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477" w:firstLine="0"/>
        <w:rPr>
          <w:b w:val="1"/>
          <w:color w:val="0000ff"/>
          <w:sz w:val="21"/>
          <w:szCs w:val="21"/>
        </w:rPr>
      </w:pPr>
      <w:hyperlink r:id="rId33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Lucian Blaga University of Sibiu, Sibiu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4 - durata 5 mesi</w:t>
      </w:r>
    </w:p>
    <w:p w:rsidR="00000000" w:rsidDel="00000000" w:rsidP="00000000" w:rsidRDefault="00000000" w:rsidRPr="00000000" w14:paraId="000000BA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triennali, magistrali </w:t>
      </w:r>
    </w:p>
    <w:p w:rsidR="00000000" w:rsidDel="00000000" w:rsidP="00000000" w:rsidRDefault="00000000" w:rsidRPr="00000000" w14:paraId="000000BB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Political Sciences - Business Administration - Education - Journalism and Information</w:t>
      </w:r>
    </w:p>
    <w:p w:rsidR="00000000" w:rsidDel="00000000" w:rsidP="00000000" w:rsidRDefault="00000000" w:rsidRPr="00000000" w14:paraId="000000BC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Inglese B1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b07f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SLOVACCHIA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Technická Univerzita v Kosiciach, Kosice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4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hd w:fill="auto" w:val="clear"/>
        <w:spacing w:after="0" w:before="0" w:line="360" w:lineRule="auto"/>
        <w:ind w:left="0" w:right="0" w:firstLine="47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SLOVENIA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5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School of Advanced Social Studies, Nova Gorica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6">
        <w:r w:rsidDel="00000000" w:rsidR="00000000" w:rsidRPr="00000000">
          <w:rPr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Posti disponibili: 2 - durata 5 mesi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triennali, magistrali e scuola di dottorato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 - 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SPAGNA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Centro Universitario Villanueva, Madrid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10 -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Law - International Relations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3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Antonio de Nebrija, Madrid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8 -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Tutti i settori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3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Granada, Granada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10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-23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0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Cadiz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Cadiz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24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4 -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Marketing and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ind w:left="477" w:right="4246" w:firstLine="0"/>
        <w:rPr>
          <w:b w:val="1"/>
          <w:color w:val="0000ff"/>
          <w:sz w:val="21"/>
          <w:szCs w:val="21"/>
          <w:u w:val="single"/>
        </w:rPr>
      </w:pPr>
      <w:hyperlink r:id="rId41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Universidad de Vigo, Vigo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ind w:left="477" w:right="4246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1 - durata 5 mesi</w:t>
      </w:r>
    </w:p>
    <w:p w:rsidR="00000000" w:rsidDel="00000000" w:rsidP="00000000" w:rsidRDefault="00000000" w:rsidRPr="00000000" w14:paraId="000000EF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</w:t>
      </w:r>
    </w:p>
    <w:p w:rsidR="00000000" w:rsidDel="00000000" w:rsidP="00000000" w:rsidRDefault="00000000" w:rsidRPr="00000000" w14:paraId="000000F0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Business Administration</w:t>
      </w:r>
    </w:p>
    <w:p w:rsidR="00000000" w:rsidDel="00000000" w:rsidP="00000000" w:rsidRDefault="00000000" w:rsidRPr="00000000" w14:paraId="000000F1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Spagnolo B1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2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Las Palmas de Gran Canaria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Las Palmas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– durata 5 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33"/>
          <w:szCs w:val="3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62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43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Universidad de Zaragoza, Zaragoza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624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Economics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Spagnolo B2,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TURCHIA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hyperlink r:id="rId44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Kultur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3 - durata 4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5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Istanbul Topkapi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6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e phd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 - Business Administration Information and Communication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6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Arel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TBC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Business Administration - Defence and Security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7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Istanbul Medipol University, Istanbul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Global Management - Business Management  - International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b07f11"/>
          <w:sz w:val="21"/>
          <w:szCs w:val="21"/>
          <w:u w:val="none"/>
          <w:shd w:fill="auto" w:val="clear"/>
          <w:vertAlign w:val="baseline"/>
          <w:rtl w:val="0"/>
        </w:rPr>
        <w:t xml:space="preserve">UNGHERIA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48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Károli Gáspár University</w:t>
        </w:r>
      </w:hyperlink>
      <w:r w:rsidDel="00000000" w:rsidR="00000000" w:rsidRPr="00000000">
        <w:rPr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, Budapest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Scienze Politiche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</w:rPr>
      </w:pPr>
      <w:hyperlink r:id="rId49">
        <w:r w:rsidDel="00000000" w:rsidR="00000000" w:rsidRPr="00000000">
          <w:rPr>
            <w:b w:val="1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University of Debrecen, Debrecen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Posti disponibili: 2 - durata 5 mesi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Disponibili per triennali e magistrali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Settore: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Requisiti linguistici: Inglese B2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ind w:left="477" w:firstLine="0"/>
        <w:rPr>
          <w:b w:val="1"/>
          <w:color w:val="0000ff"/>
          <w:sz w:val="21"/>
          <w:szCs w:val="21"/>
          <w:u w:val="single"/>
        </w:rPr>
      </w:pPr>
      <w:hyperlink r:id="rId50">
        <w:r w:rsidDel="00000000" w:rsidR="00000000" w:rsidRPr="00000000">
          <w:rPr>
            <w:b w:val="1"/>
            <w:color w:val="0000ff"/>
            <w:sz w:val="21"/>
            <w:szCs w:val="21"/>
            <w:u w:val="single"/>
            <w:rtl w:val="0"/>
          </w:rPr>
          <w:t xml:space="preserve">University of Public Service, Budapest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ind w:left="477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Posti disponibili: 2 - durata 5 mesi </w:t>
      </w:r>
    </w:p>
    <w:p w:rsidR="00000000" w:rsidDel="00000000" w:rsidP="00000000" w:rsidRDefault="00000000" w:rsidRPr="00000000" w14:paraId="00000133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Disponibili per triennali e magistrali</w:t>
      </w:r>
    </w:p>
    <w:p w:rsidR="00000000" w:rsidDel="00000000" w:rsidP="00000000" w:rsidRDefault="00000000" w:rsidRPr="00000000" w14:paraId="00000134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Settore: Law - Political Sciences and Civics - Business Administration</w:t>
      </w:r>
    </w:p>
    <w:p w:rsidR="00000000" w:rsidDel="00000000" w:rsidP="00000000" w:rsidRDefault="00000000" w:rsidRPr="00000000" w14:paraId="00000135">
      <w:pPr>
        <w:spacing w:line="360" w:lineRule="auto"/>
        <w:ind w:left="477" w:right="45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Requisiti linguistici: Inglese B2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477" w:right="45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4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1" w:type="default"/>
      <w:footerReference r:id="rId52" w:type="default"/>
      <w:pgSz w:h="16838" w:w="11906" w:orient="portrait"/>
      <w:pgMar w:bottom="1320" w:top="1715" w:left="1680" w:right="1046" w:header="0" w:footer="11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9740900</wp:posOffset>
              </wp:positionV>
              <wp:extent cx="4931410" cy="889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99260" y="3754620"/>
                        <a:ext cx="4893480" cy="5076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9740900</wp:posOffset>
              </wp:positionV>
              <wp:extent cx="4931410" cy="8890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141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283845</wp:posOffset>
          </wp:positionV>
          <wp:extent cx="1217295" cy="64389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295" cy="6438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8" w:line="240" w:lineRule="auto"/>
      <w:ind w:left="2303" w:right="2303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Titolo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8A4003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8A4003"/>
    <w:rPr/>
  </w:style>
  <w:style w:type="character" w:styleId="CollegamentoInternet">
    <w:name w:val="Hyperlink"/>
    <w:basedOn w:val="DefaultParagraphFont"/>
    <w:uiPriority w:val="99"/>
    <w:unhideWhenUsed w:val="1"/>
    <w:rsid w:val="00A06E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A06E85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 w:val="1"/>
    <w:unhideWhenUsed w:val="1"/>
    <w:rsid w:val="007A737E"/>
    <w:rPr>
      <w:color w:val="800080" w:themeColor="followedHyperlink"/>
      <w:u w:val="single"/>
    </w:rPr>
  </w:style>
  <w:style w:type="paragraph" w:styleId="Titolo">
    <w:name w:val="Titolo"/>
    <w:basedOn w:val="Normal1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1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1"/>
    <w:qFormat w:val="1"/>
    <w:pPr>
      <w:suppressLineNumbers w:val="1"/>
    </w:pPr>
    <w:rPr>
      <w:rFonts w:cs="Lucida Sans"/>
    </w:rPr>
  </w:style>
  <w:style w:type="paragraph" w:styleId="Normal1" w:default="1">
    <w:name w:val="LO-normal0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Titoloprincipale">
    <w:name w:val="Title"/>
    <w:basedOn w:val="Normal1"/>
    <w:next w:val="Normal1"/>
    <w:uiPriority w:val="10"/>
    <w:qFormat w:val="1"/>
    <w:pPr>
      <w:spacing w:after="0" w:before="98"/>
      <w:ind w:left="2303" w:right="2303" w:hanging="0"/>
      <w:jc w:val="center"/>
    </w:pPr>
    <w:rPr>
      <w:b w:val="1"/>
      <w:sz w:val="28"/>
      <w:szCs w:val="28"/>
    </w:rPr>
  </w:style>
  <w:style w:type="paragraph" w:styleId="LO-normal" w:default="1">
    <w:name w:val="LO-normal"/>
    <w:qFormat w:val="1"/>
    <w:pPr>
      <w:widowControl w:val="0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n-US"/>
    </w:rPr>
  </w:style>
  <w:style w:type="paragraph" w:styleId="Sottotito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>
    <w:name w:val="Intestazione e piè di pagina"/>
    <w:basedOn w:val="Normal1"/>
    <w:qFormat w:val="1"/>
    <w:pPr/>
    <w:rPr/>
  </w:style>
  <w:style w:type="paragraph" w:styleId="Intestazione">
    <w:name w:val="Header"/>
    <w:basedOn w:val="Normal1"/>
    <w:link w:val="IntestazioneCarattere"/>
    <w:uiPriority w:val="99"/>
    <w:unhideWhenUsed w:val="1"/>
    <w:rsid w:val="008A4003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1"/>
    <w:link w:val="PidipaginaCarattere"/>
    <w:uiPriority w:val="99"/>
    <w:unhideWhenUsed w:val="1"/>
    <w:rsid w:val="008A4003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Contenutocornice">
    <w:name w:val="Contenuto cornice"/>
    <w:basedOn w:val="Normal1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ca.es/" TargetMode="External"/><Relationship Id="rId42" Type="http://schemas.openxmlformats.org/officeDocument/2006/relationships/hyperlink" Target="https://www.ulpgc.es/" TargetMode="External"/><Relationship Id="rId41" Type="http://schemas.openxmlformats.org/officeDocument/2006/relationships/hyperlink" Target="https://www.uvigo.gal/es" TargetMode="External"/><Relationship Id="rId44" Type="http://schemas.openxmlformats.org/officeDocument/2006/relationships/hyperlink" Target="https://www.iku.edu.tr/index.php/en/istanbulkulturuniversity" TargetMode="External"/><Relationship Id="rId43" Type="http://schemas.openxmlformats.org/officeDocument/2006/relationships/hyperlink" Target="https://www.unizar.es/" TargetMode="External"/><Relationship Id="rId46" Type="http://schemas.openxmlformats.org/officeDocument/2006/relationships/hyperlink" Target="https://international.arel.edu.tr/" TargetMode="External"/><Relationship Id="rId45" Type="http://schemas.openxmlformats.org/officeDocument/2006/relationships/hyperlink" Target="https://www.topkapi.edu.t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ue.am/en" TargetMode="External"/><Relationship Id="rId48" Type="http://schemas.openxmlformats.org/officeDocument/2006/relationships/hyperlink" Target="https://english.kre.hu/" TargetMode="External"/><Relationship Id="rId47" Type="http://schemas.openxmlformats.org/officeDocument/2006/relationships/hyperlink" Target="https://www.medipol.edu.tr/en" TargetMode="External"/><Relationship Id="rId49" Type="http://schemas.openxmlformats.org/officeDocument/2006/relationships/hyperlink" Target="https://www.edu.unideb.h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31" Type="http://schemas.openxmlformats.org/officeDocument/2006/relationships/hyperlink" Target="https://www.strath.ac.uk/" TargetMode="External"/><Relationship Id="rId30" Type="http://schemas.openxmlformats.org/officeDocument/2006/relationships/hyperlink" Target="https://autonoma.pt/" TargetMode="External"/><Relationship Id="rId33" Type="http://schemas.openxmlformats.org/officeDocument/2006/relationships/hyperlink" Target="https://www.ulbsibiu.ro/ro/" TargetMode="External"/><Relationship Id="rId32" Type="http://schemas.openxmlformats.org/officeDocument/2006/relationships/hyperlink" Target="https://snspa.ro/en/" TargetMode="External"/><Relationship Id="rId35" Type="http://schemas.openxmlformats.org/officeDocument/2006/relationships/hyperlink" Target="https://www.fuds.si/en/" TargetMode="External"/><Relationship Id="rId34" Type="http://schemas.openxmlformats.org/officeDocument/2006/relationships/hyperlink" Target="https://www.tuke.sk/wps/portal" TargetMode="External"/><Relationship Id="rId37" Type="http://schemas.openxmlformats.org/officeDocument/2006/relationships/hyperlink" Target="https://www.villanueva.edu/" TargetMode="External"/><Relationship Id="rId36" Type="http://schemas.openxmlformats.org/officeDocument/2006/relationships/hyperlink" Target="https://www.fuds.si/en/" TargetMode="External"/><Relationship Id="rId39" Type="http://schemas.openxmlformats.org/officeDocument/2006/relationships/hyperlink" Target="https://www.ugr.es/" TargetMode="External"/><Relationship Id="rId38" Type="http://schemas.openxmlformats.org/officeDocument/2006/relationships/hyperlink" Target="https://www.nebrija.com/" TargetMode="External"/><Relationship Id="rId20" Type="http://schemas.openxmlformats.org/officeDocument/2006/relationships/hyperlink" Target="https://www.unimes.fr/fr/index.html" TargetMode="External"/><Relationship Id="rId22" Type="http://schemas.openxmlformats.org/officeDocument/2006/relationships/hyperlink" Target="https://www.uni-koblenz-landau.de/de" TargetMode="External"/><Relationship Id="rId21" Type="http://schemas.openxmlformats.org/officeDocument/2006/relationships/hyperlink" Target="https://ciu.edu.ge/menu/slug/about-us?lang=en" TargetMode="External"/><Relationship Id="rId24" Type="http://schemas.openxmlformats.org/officeDocument/2006/relationships/hyperlink" Target="https://www.vdu.lt/en/" TargetMode="External"/><Relationship Id="rId23" Type="http://schemas.openxmlformats.org/officeDocument/2006/relationships/hyperlink" Target="https://www.ku.lt/en/" TargetMode="External"/><Relationship Id="rId26" Type="http://schemas.openxmlformats.org/officeDocument/2006/relationships/hyperlink" Target="https://en.san.edu.pl/" TargetMode="External"/><Relationship Id="rId25" Type="http://schemas.openxmlformats.org/officeDocument/2006/relationships/hyperlink" Target="https://www.umcs.pl/en/" TargetMode="External"/><Relationship Id="rId28" Type="http://schemas.openxmlformats.org/officeDocument/2006/relationships/hyperlink" Target="https://www.studies-in-poland.pl/s/2333/57926-Studies-in-Poland/190-The-Jozef-Goluchowski-University-of-Applied-Sciences.htm" TargetMode="External"/><Relationship Id="rId27" Type="http://schemas.openxmlformats.org/officeDocument/2006/relationships/hyperlink" Target="https://uwr.edu.pl/" TargetMode="External"/><Relationship Id="rId29" Type="http://schemas.openxmlformats.org/officeDocument/2006/relationships/hyperlink" Target="https://www.ualg.pt/" TargetMode="External"/><Relationship Id="rId51" Type="http://schemas.openxmlformats.org/officeDocument/2006/relationships/header" Target="header1.xml"/><Relationship Id="rId50" Type="http://schemas.openxmlformats.org/officeDocument/2006/relationships/hyperlink" Target="https://en.uni-nke.hu/" TargetMode="External"/><Relationship Id="rId52" Type="http://schemas.openxmlformats.org/officeDocument/2006/relationships/footer" Target="footer1.xml"/><Relationship Id="rId11" Type="http://schemas.openxmlformats.org/officeDocument/2006/relationships/hyperlink" Target="https://www.uni-sofia.bg/eng" TargetMode="External"/><Relationship Id="rId10" Type="http://schemas.openxmlformats.org/officeDocument/2006/relationships/hyperlink" Target="https://www.fh-burgenland.at/en/" TargetMode="External"/><Relationship Id="rId13" Type="http://schemas.openxmlformats.org/officeDocument/2006/relationships/hyperlink" Target="https://euc.ac.cy/en/" TargetMode="External"/><Relationship Id="rId12" Type="http://schemas.openxmlformats.org/officeDocument/2006/relationships/hyperlink" Target="https://en.tiangong.edu.cn/5690/main.htm" TargetMode="External"/><Relationship Id="rId15" Type="http://schemas.openxmlformats.org/officeDocument/2006/relationships/hyperlink" Target="https://www.unic.ac.cy/" TargetMode="External"/><Relationship Id="rId14" Type="http://schemas.openxmlformats.org/officeDocument/2006/relationships/hyperlink" Target="https://www.unic.ac.cy/" TargetMode="External"/><Relationship Id="rId17" Type="http://schemas.openxmlformats.org/officeDocument/2006/relationships/hyperlink" Target="https://www.laurea.fi/en/" TargetMode="External"/><Relationship Id="rId16" Type="http://schemas.openxmlformats.org/officeDocument/2006/relationships/hyperlink" Target="https://www.laurea.fi/en/" TargetMode="External"/><Relationship Id="rId19" Type="http://schemas.openxmlformats.org/officeDocument/2006/relationships/hyperlink" Target="https://www.esce.fr/en/" TargetMode="External"/><Relationship Id="rId18" Type="http://schemas.openxmlformats.org/officeDocument/2006/relationships/hyperlink" Target="https://www.uha.fr/fr/index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Qp0+JJqwEycOV32XvnGGOTIng==">CgMxLjA4AHIhMW42OTd1TlJteUxDdUxpaU9Jd0IxNGFPYlZfSzFVSUxk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2024-05-22T10:24:00Z</dcterms:created>
  <dc:creator>MATTEO</dc:creator>
</cp:coreProperties>
</file>